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浙江大学物理学系研究生评奖评优实施细则</w:t>
      </w:r>
      <w:bookmarkEnd w:id="0"/>
    </w:p>
    <w:p>
      <w:pPr>
        <w:widowControl/>
        <w:snapToGrid w:val="0"/>
        <w:spacing w:before="624" w:beforeLines="200"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为鼓励在校研究生刻苦学习，奋发向上，坚持德、智、体、美等方面全面发展，完善对品学兼优的研究生的评选和奖励，</w:t>
      </w:r>
      <w:r>
        <w:rPr>
          <w:rFonts w:hint="eastAsia"/>
          <w:sz w:val="24"/>
          <w:szCs w:val="24"/>
        </w:rPr>
        <w:t>物理系根据《浙江大学优秀研究生评选和奖励办法》（浙大发研〔2008〕113号），结合本系特点</w:t>
      </w:r>
      <w:r>
        <w:rPr>
          <w:rFonts w:hint="eastAsia" w:ascii="宋体" w:hAnsi="宋体" w:cs="Arial"/>
          <w:kern w:val="0"/>
          <w:sz w:val="24"/>
          <w:szCs w:val="24"/>
        </w:rPr>
        <w:t>，制定本办法。</w:t>
      </w:r>
    </w:p>
    <w:p>
      <w:pPr>
        <w:widowControl/>
        <w:snapToGrid w:val="0"/>
        <w:spacing w:line="360" w:lineRule="auto"/>
        <w:jc w:val="left"/>
        <w:rPr>
          <w:rFonts w:ascii="宋体" w:hAnsi="宋体" w:cs="Arial"/>
          <w:b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一、优秀研究生评选和奖励类别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优秀研究生评选和奖励分为研究生奖学金和研究生荣誉称号两大类。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研究生奖学金（以下简称奖学金）包括竺可桢奖学金，国家奖学金，专项奖学金（社会各界在我校设立的奖学金）和单项奖学金。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研究生荣誉称号（以下简称荣誉称号）包括个人和集体荣誉称号。个人荣誉称号分为：优秀研究生、三好研究生、优秀研究生干部、社会实践先进个人等；集体荣誉称号：研究生先进班级等。</w:t>
      </w:r>
    </w:p>
    <w:p>
      <w:pPr>
        <w:widowControl/>
        <w:snapToGrid w:val="0"/>
        <w:spacing w:line="360" w:lineRule="auto"/>
        <w:jc w:val="left"/>
        <w:rPr>
          <w:rFonts w:ascii="宋体" w:hAnsi="宋体" w:cs="Arial"/>
          <w:b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二、优秀研究生评选对象和基本条件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学校优秀研究生评选对象为每学年注册在校的研究生，基本条件如下：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(一)</w:t>
      </w:r>
      <w:r>
        <w:rPr>
          <w:rFonts w:hint="eastAsia" w:ascii="宋体" w:hAnsi="宋体" w:cs="Arial"/>
          <w:kern w:val="0"/>
          <w:sz w:val="24"/>
          <w:szCs w:val="24"/>
        </w:rPr>
        <w:t>坚持四项基本原则，有良好的思想政治素质和道德修养；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(二)</w:t>
      </w:r>
      <w:r>
        <w:rPr>
          <w:rFonts w:hint="eastAsia" w:ascii="宋体" w:hAnsi="宋体" w:cs="Arial"/>
          <w:kern w:val="0"/>
          <w:sz w:val="24"/>
          <w:szCs w:val="24"/>
        </w:rPr>
        <w:t>学习勤奋，严谨踏实，勇于进取，成绩优良；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(三)</w:t>
      </w:r>
      <w:r>
        <w:rPr>
          <w:rFonts w:hint="eastAsia" w:ascii="宋体" w:hAnsi="宋体" w:cs="Arial"/>
          <w:kern w:val="0"/>
          <w:sz w:val="24"/>
          <w:szCs w:val="24"/>
        </w:rPr>
        <w:t>积极参加体育锻炼，身心健康；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(四)</w:t>
      </w:r>
      <w:r>
        <w:rPr>
          <w:rFonts w:hint="eastAsia" w:ascii="宋体" w:hAnsi="宋体" w:cs="Arial"/>
          <w:kern w:val="0"/>
          <w:sz w:val="24"/>
          <w:szCs w:val="24"/>
        </w:rPr>
        <w:t>参加社会实践、担任社会工作或从事社会公益活动等。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学生在该学年中有下列情况之一者，取消其当学年奖学金和荣誉称号评选资格：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(一)</w:t>
      </w:r>
      <w:r>
        <w:rPr>
          <w:rFonts w:hint="eastAsia" w:ascii="宋体" w:hAnsi="宋体" w:cs="Arial"/>
          <w:kern w:val="0"/>
          <w:sz w:val="24"/>
          <w:szCs w:val="24"/>
        </w:rPr>
        <w:t>违反校纪校规受到处分；</w:t>
      </w:r>
      <w:r>
        <w:rPr>
          <w:rFonts w:ascii="宋体" w:hAnsi="宋体" w:cs="Arial"/>
          <w:kern w:val="0"/>
          <w:sz w:val="24"/>
          <w:szCs w:val="24"/>
        </w:rPr>
        <w:t> 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(二)</w:t>
      </w:r>
      <w:r>
        <w:rPr>
          <w:rFonts w:hint="eastAsia" w:ascii="宋体" w:hAnsi="宋体" w:cs="Arial"/>
          <w:kern w:val="0"/>
          <w:sz w:val="24"/>
          <w:szCs w:val="24"/>
        </w:rPr>
        <w:t>有课程成绩不及格（以研究生培养处成绩认定为准）；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(三)</w:t>
      </w:r>
      <w:r>
        <w:rPr>
          <w:rFonts w:hint="eastAsia" w:ascii="宋体" w:hAnsi="宋体" w:cs="Arial"/>
          <w:kern w:val="0"/>
          <w:sz w:val="24"/>
          <w:szCs w:val="24"/>
        </w:rPr>
        <w:t>无故旷课、无故迟到注册、请人代注册、代他人注册；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(四)</w:t>
      </w:r>
      <w:r>
        <w:rPr>
          <w:rFonts w:hint="eastAsia" w:ascii="宋体" w:hAnsi="宋体" w:cs="Arial"/>
          <w:kern w:val="0"/>
          <w:sz w:val="24"/>
          <w:szCs w:val="24"/>
        </w:rPr>
        <w:t>延期毕业（获浙江大学创优秀博士学位论文资助，卓越计划资助等研究生除外）。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评奖细则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本系鼓励研究生积极参与公共学术活动和社会公益服务。研究生各项奖学金的评审标准由公共学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术</w:t>
      </w:r>
      <w:r>
        <w:rPr>
          <w:rFonts w:hint="eastAsia" w:ascii="宋体" w:hAnsi="宋体" w:cs="宋体"/>
          <w:bCs/>
          <w:kern w:val="0"/>
          <w:sz w:val="24"/>
          <w:szCs w:val="24"/>
        </w:rPr>
        <w:t>活动参与率、科研成果、社会公益服务三部分组成。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（一）公共学术活动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研究生需要参加物理系组织的公共学术活动，一年不少于10次。公共学术活动包括每周的</w:t>
      </w:r>
      <w:r>
        <w:rPr>
          <w:rFonts w:ascii="宋体" w:hAnsi="宋体" w:cs="宋体"/>
          <w:bCs/>
          <w:kern w:val="0"/>
          <w:sz w:val="24"/>
          <w:szCs w:val="24"/>
        </w:rPr>
        <w:t>colloquium</w:t>
      </w:r>
      <w:r>
        <w:rPr>
          <w:rFonts w:hint="eastAsia" w:ascii="宋体" w:hAnsi="宋体" w:cs="宋体"/>
          <w:bCs/>
          <w:kern w:val="0"/>
          <w:sz w:val="24"/>
          <w:szCs w:val="24"/>
        </w:rPr>
        <w:t>，系所组织的学术报告等，需经系里认可的活动方可计算入内。每次活动会有专人负责签到。参加公共学术活动次数作为评奖评优的基本条件，未达到10次者不予评奖。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（二）科研成果</w:t>
      </w:r>
      <w:r>
        <w:rPr>
          <w:rFonts w:ascii="宋体" w:hAnsi="宋体" w:cs="宋体"/>
          <w:bCs/>
          <w:kern w:val="0"/>
          <w:sz w:val="24"/>
          <w:szCs w:val="24"/>
        </w:rPr>
        <w:t>分数</w:t>
      </w:r>
      <w:r>
        <w:rPr>
          <w:rFonts w:hint="eastAsia" w:ascii="宋体" w:hAnsi="宋体" w:cs="宋体"/>
          <w:bCs/>
          <w:kern w:val="0"/>
          <w:sz w:val="24"/>
          <w:szCs w:val="24"/>
        </w:rPr>
        <w:t>计分</w:t>
      </w:r>
      <w:r>
        <w:rPr>
          <w:rFonts w:ascii="宋体" w:hAnsi="宋体" w:cs="宋体"/>
          <w:bCs/>
          <w:kern w:val="0"/>
          <w:sz w:val="24"/>
          <w:szCs w:val="24"/>
        </w:rPr>
        <w:t xml:space="preserve">规则 </w:t>
      </w:r>
    </w:p>
    <w:p>
      <w:pPr>
        <w:widowControl/>
        <w:snapToGrid w:val="0"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科研成果包含已经发表的论文和发明专利。中国发明专利计5分，国际发明专利计10分。论文仅统计在毕业论文库中的，硕士生与博士生论文库分别计算。发表在博士生论文库中的论文，影响因子小于等于5的，计5分；影响因子大于5的，以实际影响因子计分。发表在硕士生论文库中的论文计1分（此条只适用于硕士生，博士生不适用）影响因子以近三年时段最高计。若计分相同，以影响因子排序。科研成果分值在计算时统一</w:t>
      </w:r>
      <w:r>
        <w:rPr>
          <w:rFonts w:ascii="宋体" w:hAnsi="宋体" w:cs="宋体"/>
          <w:kern w:val="0"/>
          <w:sz w:val="24"/>
          <w:szCs w:val="24"/>
        </w:rPr>
        <w:t>×</w:t>
      </w:r>
      <w:r>
        <w:rPr>
          <w:rFonts w:hint="eastAsia" w:ascii="宋体" w:hAnsi="宋体" w:cs="宋体"/>
          <w:kern w:val="0"/>
          <w:sz w:val="24"/>
          <w:szCs w:val="24"/>
        </w:rPr>
        <w:t>4作为分值基数。</w:t>
      </w:r>
    </w:p>
    <w:p>
      <w:pPr>
        <w:widowControl/>
        <w:snapToGrid w:val="0"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若重复使用已在上一学年评奖评优中获奖的参评成果，则取消该生的参评资格。</w:t>
      </w:r>
    </w:p>
    <w:p>
      <w:pPr>
        <w:widowControl/>
        <w:snapToGrid w:val="0"/>
        <w:spacing w:before="156"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（1）发表在Science、Nature以及PRL上的高质量论文，由评奖委员会认定评分情况。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  <w:szCs w:val="24"/>
        </w:rPr>
        <w:t>（2）科研成果发表</w:t>
      </w:r>
      <w:r>
        <w:rPr>
          <w:rFonts w:ascii="宋体" w:hAnsi="宋体" w:cs="宋体"/>
          <w:kern w:val="0"/>
          <w:sz w:val="24"/>
          <w:szCs w:val="24"/>
        </w:rPr>
        <w:t>时间</w:t>
      </w:r>
      <w:r>
        <w:rPr>
          <w:rFonts w:hint="eastAsia" w:ascii="宋体" w:hAnsi="宋体" w:cs="宋体"/>
          <w:kern w:val="0"/>
          <w:sz w:val="24"/>
          <w:szCs w:val="24"/>
        </w:rPr>
        <w:t>需在本学年开始的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日至系网评奖评优通知截止日期之间，</w:t>
      </w:r>
      <w:r>
        <w:rPr>
          <w:rFonts w:ascii="宋体" w:hAnsi="宋体" w:cs="宋体"/>
          <w:kern w:val="0"/>
          <w:sz w:val="24"/>
          <w:szCs w:val="24"/>
        </w:rPr>
        <w:t>以浙江大学为第一单位公开发表的</w:t>
      </w:r>
      <w:r>
        <w:rPr>
          <w:rFonts w:hint="eastAsia" w:ascii="宋体" w:hAnsi="宋体" w:cs="宋体"/>
          <w:kern w:val="0"/>
          <w:sz w:val="24"/>
          <w:szCs w:val="24"/>
        </w:rPr>
        <w:t>成果</w:t>
      </w:r>
      <w:r>
        <w:rPr>
          <w:rFonts w:ascii="宋体" w:hAnsi="宋体" w:cs="宋体"/>
          <w:kern w:val="0"/>
          <w:sz w:val="24"/>
          <w:szCs w:val="24"/>
        </w:rPr>
        <w:t xml:space="preserve">有效。对于毕业班的学生，可以考虑录用的文章，但是必须提供录用证明。（录用证明是正式的录用函，盖有编辑社的印章；如果是信函通知录用的，请导师签字后方有效）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  <w:szCs w:val="24"/>
        </w:rPr>
        <w:t>（3）</w:t>
      </w:r>
      <w:r>
        <w:rPr>
          <w:rFonts w:ascii="宋体" w:hAnsi="宋体" w:cs="宋体"/>
          <w:kern w:val="0"/>
          <w:sz w:val="24"/>
          <w:szCs w:val="24"/>
        </w:rPr>
        <w:t>研究生发表的</w:t>
      </w:r>
      <w:r>
        <w:rPr>
          <w:rFonts w:hint="eastAsia" w:ascii="宋体" w:hAnsi="宋体" w:cs="宋体"/>
          <w:kern w:val="0"/>
          <w:sz w:val="24"/>
          <w:szCs w:val="24"/>
        </w:rPr>
        <w:t>科研成果</w:t>
      </w:r>
      <w:r>
        <w:rPr>
          <w:rFonts w:ascii="宋体" w:hAnsi="宋体" w:cs="宋体"/>
          <w:kern w:val="0"/>
          <w:sz w:val="24"/>
          <w:szCs w:val="24"/>
        </w:rPr>
        <w:t xml:space="preserve">，分数折算规则如下： </w:t>
      </w:r>
    </w:p>
    <w:p>
      <w:pPr>
        <w:widowControl/>
        <w:snapToGrid w:val="0"/>
        <w:spacing w:line="360" w:lineRule="auto"/>
        <w:ind w:firstLine="3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  <w:szCs w:val="24"/>
        </w:rPr>
        <w:t>①</w:t>
      </w:r>
      <w:r>
        <w:rPr>
          <w:rFonts w:ascii="宋体" w:hAnsi="宋体" w:cs="宋体"/>
          <w:kern w:val="0"/>
          <w:sz w:val="24"/>
          <w:szCs w:val="24"/>
        </w:rPr>
        <w:t>申请人必须在申请材料中注明影响因子，并且提供检索结果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wordWrap w:val="0"/>
        <w:spacing w:line="360" w:lineRule="auto"/>
        <w:ind w:firstLine="3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hint="eastAsia" w:ascii="宋体" w:hAnsi="宋体" w:cs="宋体"/>
          <w:kern w:val="0"/>
          <w:sz w:val="24"/>
          <w:szCs w:val="24"/>
        </w:rPr>
        <w:instrText xml:space="preserve">= 2 \* GB3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hint="eastAsia" w:ascii="宋体" w:hAnsi="宋体" w:cs="宋体"/>
          <w:kern w:val="0"/>
          <w:sz w:val="24"/>
          <w:szCs w:val="24"/>
        </w:rPr>
        <w:t>②</w:t>
      </w:r>
      <w:r>
        <w:rPr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计</w:t>
      </w:r>
      <w:r>
        <w:rPr>
          <w:rFonts w:ascii="宋体" w:hAnsi="宋体" w:cs="宋体"/>
          <w:kern w:val="0"/>
          <w:sz w:val="24"/>
          <w:szCs w:val="24"/>
        </w:rPr>
        <w:t>分时</w:t>
      </w:r>
      <w:r>
        <w:rPr>
          <w:rFonts w:hint="eastAsia" w:ascii="宋体" w:hAnsi="宋体" w:cs="宋体"/>
          <w:kern w:val="0"/>
          <w:sz w:val="24"/>
          <w:szCs w:val="24"/>
        </w:rPr>
        <w:t>默认</w:t>
      </w:r>
      <w:r>
        <w:rPr>
          <w:rFonts w:ascii="宋体" w:hAnsi="宋体" w:cs="宋体"/>
          <w:kern w:val="0"/>
          <w:sz w:val="24"/>
          <w:szCs w:val="24"/>
        </w:rPr>
        <w:t>第一作者分值基数×1，第二作者为基本分×0.</w:t>
      </w:r>
      <w:r>
        <w:rPr>
          <w:rFonts w:hint="eastAsia" w:ascii="宋体" w:hAnsi="宋体" w:cs="宋体"/>
          <w:kern w:val="0"/>
          <w:sz w:val="24"/>
          <w:szCs w:val="24"/>
        </w:rPr>
        <w:t>3，第三作者为基本分</w:t>
      </w:r>
      <w:r>
        <w:rPr>
          <w:rFonts w:ascii="宋体" w:hAnsi="宋体" w:cs="宋体"/>
          <w:kern w:val="0"/>
          <w:sz w:val="24"/>
          <w:szCs w:val="24"/>
        </w:rPr>
        <w:t>×0.</w:t>
      </w:r>
      <w:r>
        <w:rPr>
          <w:rFonts w:hint="eastAsia" w:ascii="宋体" w:hAnsi="宋体" w:cs="宋体"/>
          <w:kern w:val="0"/>
          <w:sz w:val="24"/>
          <w:szCs w:val="24"/>
        </w:rPr>
        <w:t>1，之后排名不计分</w:t>
      </w:r>
      <w:r>
        <w:rPr>
          <w:rFonts w:ascii="宋体" w:hAnsi="宋体" w:cs="宋体"/>
          <w:kern w:val="0"/>
          <w:sz w:val="24"/>
          <w:szCs w:val="24"/>
        </w:rPr>
        <w:t>；</w:t>
      </w:r>
      <w:r>
        <w:rPr>
          <w:rFonts w:hint="eastAsia" w:ascii="宋体" w:hAnsi="宋体" w:cs="宋体"/>
          <w:kern w:val="0"/>
          <w:sz w:val="24"/>
          <w:szCs w:val="24"/>
        </w:rPr>
        <w:t>并列作者则在基本分乘以系数的基础上再除以并列作者人数，共同一作平均分享。</w:t>
      </w:r>
    </w:p>
    <w:p>
      <w:pPr>
        <w:widowControl/>
        <w:snapToGrid w:val="0"/>
        <w:spacing w:line="360" w:lineRule="auto"/>
        <w:ind w:firstLine="3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hint="eastAsia" w:ascii="宋体" w:hAnsi="宋体" w:cs="宋体"/>
          <w:kern w:val="0"/>
          <w:sz w:val="24"/>
          <w:szCs w:val="24"/>
        </w:rPr>
        <w:instrText xml:space="preserve">= 3 \* GB3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hint="eastAsia" w:ascii="宋体" w:hAnsi="宋体" w:cs="宋体"/>
          <w:kern w:val="0"/>
          <w:sz w:val="24"/>
          <w:szCs w:val="24"/>
        </w:rPr>
        <w:t>③</w:t>
      </w:r>
      <w:r>
        <w:rPr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ascii="宋体" w:hAnsi="宋体" w:cs="宋体"/>
          <w:kern w:val="0"/>
          <w:sz w:val="24"/>
          <w:szCs w:val="24"/>
        </w:rPr>
        <w:t>专利是指已经授权的专利，需提供授权证书，毕业班同学出具专利局的授权通知书亦视作有效。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  <w:szCs w:val="24"/>
        </w:rPr>
        <w:t>（4） 具体赋分情况有异议时，由系奖学金评审委员会根据情况最终确定。</w:t>
      </w:r>
    </w:p>
    <w:p>
      <w:pPr>
        <w:widowControl/>
        <w:snapToGrid w:val="0"/>
        <w:spacing w:line="360" w:lineRule="auto"/>
        <w:ind w:left="630" w:leftChars="300"/>
        <w:jc w:val="left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630" w:leftChars="300"/>
        <w:jc w:val="left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630" w:leftChars="3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（三）社会</w:t>
      </w:r>
      <w:r>
        <w:rPr>
          <w:rFonts w:ascii="宋体" w:hAnsi="宋体" w:cs="宋体"/>
          <w:bCs/>
          <w:kern w:val="0"/>
          <w:sz w:val="24"/>
          <w:szCs w:val="24"/>
        </w:rPr>
        <w:t>公益服务</w:t>
      </w:r>
      <w:r>
        <w:rPr>
          <w:rFonts w:hint="eastAsia" w:ascii="宋体" w:hAnsi="宋体" w:cs="宋体"/>
          <w:bCs/>
          <w:kern w:val="0"/>
          <w:sz w:val="24"/>
          <w:szCs w:val="24"/>
        </w:rPr>
        <w:t>计</w:t>
      </w:r>
      <w:r>
        <w:rPr>
          <w:rFonts w:ascii="宋体" w:hAnsi="宋体" w:cs="宋体"/>
          <w:bCs/>
          <w:kern w:val="0"/>
          <w:sz w:val="24"/>
          <w:szCs w:val="24"/>
        </w:rPr>
        <w:t xml:space="preserve">分情况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基本分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840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担任班长、书记、其他班委、支委，学校博士生会、研究生会干部等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根据工作情况，加3-5分不等，最高5分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义务献血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志愿者服务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根据服务情况，加1-2分，最高2分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校运动会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前三名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4-8名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系所活动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文体活动或比赛前三名</w:t>
            </w:r>
          </w:p>
        </w:tc>
        <w:tc>
          <w:tcPr>
            <w:tcW w:w="2841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是否加分由系奖学金评定委员会最终确定，社会工作加分累计不超过</w:t>
      </w:r>
      <w:r>
        <w:rPr>
          <w:rFonts w:hint="eastAsia" w:ascii="宋体" w:hAnsi="宋体" w:cs="宋体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分</w:t>
      </w:r>
      <w:r>
        <w:rPr>
          <w:rFonts w:hint="eastAsia" w:ascii="宋体" w:hAnsi="宋体" w:cs="宋体"/>
          <w:kern w:val="0"/>
          <w:szCs w:val="21"/>
        </w:rPr>
        <w:t>；本表格以外的其他活动，能否加分</w:t>
      </w:r>
      <w:r>
        <w:rPr>
          <w:rFonts w:ascii="宋体" w:hAnsi="宋体" w:cs="宋体"/>
          <w:kern w:val="0"/>
          <w:szCs w:val="21"/>
        </w:rPr>
        <w:t>由系奖学金评定委员会最终确定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（四）</w:t>
      </w:r>
      <w:r>
        <w:rPr>
          <w:rFonts w:ascii="宋体" w:hAnsi="宋体" w:cs="宋体"/>
          <w:bCs/>
          <w:kern w:val="0"/>
          <w:sz w:val="24"/>
          <w:szCs w:val="24"/>
        </w:rPr>
        <w:t>最终</w:t>
      </w:r>
      <w:r>
        <w:rPr>
          <w:rFonts w:hint="eastAsia" w:ascii="宋体" w:hAnsi="宋体" w:cs="宋体"/>
          <w:bCs/>
          <w:kern w:val="0"/>
          <w:sz w:val="24"/>
          <w:szCs w:val="24"/>
        </w:rPr>
        <w:t>材料</w:t>
      </w:r>
      <w:r>
        <w:rPr>
          <w:rFonts w:ascii="宋体" w:hAnsi="宋体" w:cs="宋体"/>
          <w:bCs/>
          <w:kern w:val="0"/>
          <w:sz w:val="24"/>
          <w:szCs w:val="24"/>
        </w:rPr>
        <w:t xml:space="preserve">的总分计算 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  <w:szCs w:val="24"/>
        </w:rPr>
        <w:t>总分=</w:t>
      </w:r>
      <w:r>
        <w:rPr>
          <w:rFonts w:ascii="宋体" w:hAnsi="宋体" w:cs="宋体"/>
          <w:kern w:val="0"/>
          <w:sz w:val="24"/>
          <w:szCs w:val="24"/>
        </w:rPr>
        <w:t>科研成果</w:t>
      </w:r>
      <w:r>
        <w:rPr>
          <w:rFonts w:hint="eastAsia" w:ascii="宋体" w:hAnsi="宋体" w:cs="宋体"/>
          <w:kern w:val="0"/>
          <w:sz w:val="24"/>
          <w:szCs w:val="24"/>
        </w:rPr>
        <w:t>分</w:t>
      </w:r>
      <w:r>
        <w:rPr>
          <w:rFonts w:ascii="宋体" w:hAnsi="宋体" w:cs="宋体"/>
          <w:kern w:val="0"/>
          <w:sz w:val="24"/>
          <w:szCs w:val="24"/>
        </w:rPr>
        <w:t>＋社会</w:t>
      </w:r>
      <w:r>
        <w:rPr>
          <w:rFonts w:hint="eastAsia" w:ascii="宋体" w:hAnsi="宋体" w:cs="宋体"/>
          <w:kern w:val="0"/>
          <w:sz w:val="24"/>
          <w:szCs w:val="24"/>
        </w:rPr>
        <w:t>公益服务分</w:t>
      </w:r>
    </w:p>
    <w:p>
      <w:pPr>
        <w:snapToGrid w:val="0"/>
        <w:spacing w:line="360" w:lineRule="auto"/>
      </w:pPr>
    </w:p>
    <w:p>
      <w:pPr>
        <w:widowControl/>
        <w:snapToGrid w:val="0"/>
        <w:spacing w:line="360" w:lineRule="auto"/>
        <w:jc w:val="left"/>
        <w:rPr>
          <w:rFonts w:ascii="宋体" w:hAnsi="宋体" w:cs="Arial"/>
          <w:b/>
          <w:kern w:val="0"/>
          <w:sz w:val="24"/>
          <w:szCs w:val="24"/>
        </w:rPr>
      </w:pPr>
      <w:r>
        <w:rPr>
          <w:rFonts w:hint="eastAsia"/>
          <w:b/>
        </w:rPr>
        <w:t>四、</w:t>
      </w:r>
      <w:r>
        <w:rPr>
          <w:rFonts w:hint="eastAsia" w:ascii="宋体" w:hAnsi="宋体" w:cs="Arial"/>
          <w:b/>
          <w:kern w:val="0"/>
          <w:sz w:val="24"/>
          <w:szCs w:val="24"/>
        </w:rPr>
        <w:t>评选程序</w:t>
      </w:r>
    </w:p>
    <w:p>
      <w:pPr>
        <w:widowControl/>
        <w:snapToGrid w:val="0"/>
        <w:spacing w:line="360" w:lineRule="auto"/>
        <w:ind w:firstLine="495"/>
        <w:jc w:val="left"/>
        <w:rPr>
          <w:rFonts w:hint="eastAsia" w:ascii="宋体" w:hAnsi="宋体" w:cs="Arial"/>
          <w:kern w:val="0"/>
          <w:sz w:val="24"/>
          <w:szCs w:val="24"/>
          <w:lang w:eastAsia="zh-CN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一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物理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学</w:t>
      </w:r>
      <w:r>
        <w:rPr>
          <w:rFonts w:hint="eastAsia" w:ascii="宋体" w:hAnsi="宋体" w:cs="Arial"/>
          <w:kern w:val="0"/>
          <w:sz w:val="24"/>
          <w:szCs w:val="24"/>
        </w:rPr>
        <w:t>系成立研究生奖学金评审委员会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Arial"/>
          <w:kern w:val="0"/>
          <w:sz w:val="24"/>
          <w:szCs w:val="24"/>
        </w:rPr>
        <w:t>奖学金评审委员会由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系领导、</w:t>
      </w:r>
      <w:r>
        <w:rPr>
          <w:rFonts w:hint="eastAsia" w:ascii="宋体" w:hAnsi="宋体" w:cs="Arial"/>
          <w:kern w:val="0"/>
          <w:sz w:val="24"/>
          <w:szCs w:val="24"/>
        </w:rPr>
        <w:t>德育导师、各系所所长、专业教师代表等组成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；</w:t>
      </w:r>
    </w:p>
    <w:p>
      <w:pPr>
        <w:widowControl/>
        <w:snapToGrid w:val="0"/>
        <w:spacing w:line="360" w:lineRule="auto"/>
        <w:ind w:firstLine="495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二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研究生个人提出申请，递交材料；</w:t>
      </w:r>
    </w:p>
    <w:p>
      <w:pPr>
        <w:widowControl/>
        <w:snapToGrid w:val="0"/>
        <w:spacing w:line="360" w:lineRule="auto"/>
        <w:ind w:firstLine="495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三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学生评审团初步审核评奖资格；</w:t>
      </w:r>
    </w:p>
    <w:p>
      <w:pPr>
        <w:widowControl/>
        <w:snapToGrid w:val="0"/>
        <w:spacing w:line="360" w:lineRule="auto"/>
        <w:ind w:firstLine="495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四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奖学金评审委员会依据评奖细则确定各类奖学金和荣誉的候选名单；</w:t>
      </w:r>
    </w:p>
    <w:p>
      <w:pPr>
        <w:widowControl/>
        <w:snapToGrid w:val="0"/>
        <w:spacing w:line="360" w:lineRule="auto"/>
        <w:ind w:firstLine="495"/>
        <w:jc w:val="left"/>
        <w:rPr>
          <w:rFonts w:hint="eastAsia" w:ascii="宋体" w:hAnsi="宋体" w:eastAsia="宋体" w:cs="Arial"/>
          <w:kern w:val="0"/>
          <w:sz w:val="24"/>
          <w:szCs w:val="24"/>
          <w:lang w:eastAsia="zh-CN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五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名单在系网上公示，公示无异议后，最终报学校研工部。</w:t>
      </w:r>
    </w:p>
    <w:p>
      <w:pPr>
        <w:widowControl/>
        <w:snapToGrid w:val="0"/>
        <w:spacing w:line="360" w:lineRule="auto"/>
        <w:ind w:firstLine="495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五、其他有关事项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一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研究生填写的《浙江大学研究生学年小结表》、《浙江大学研究生评奖评优登记表》存入个人档案。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二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获得各类奖学金的研究生，由学校发给证书和奖学金，各类奖学金荣誉兼得，奖金不兼得，奖金取高者。获得个人荣誉称号的研究生，由学校颁发证书和奖品。获得研究生先进班级荣誉的，由学校发给奖状和班级活动经费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三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凡已获得奖学金和荣誉称号的研究生，如发现有弄虚作假等行为的，学校将撤销其所得称号，追回已发奖金等。获奖同学应正确使用奖学金，反对铺张浪费或者用于不利于学习进步的其他行为。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四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  <w:szCs w:val="24"/>
        </w:rPr>
        <w:t>获得专项奖学金的研究生须履行专项奖学金协议规定的相关义务。</w:t>
      </w:r>
    </w:p>
    <w:p>
      <w:pPr>
        <w:snapToGrid w:val="0"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  <w:szCs w:val="24"/>
        </w:rPr>
        <w:t>(</w:t>
      </w:r>
      <w:r>
        <w:rPr>
          <w:rFonts w:hint="eastAsia" w:ascii="宋体" w:hAnsi="宋体" w:cs="Arial"/>
          <w:kern w:val="0"/>
          <w:sz w:val="24"/>
          <w:szCs w:val="24"/>
        </w:rPr>
        <w:t>五</w:t>
      </w:r>
      <w:r>
        <w:rPr>
          <w:rFonts w:ascii="宋体" w:hAnsi="宋体" w:cs="Arial"/>
          <w:kern w:val="0"/>
          <w:sz w:val="24"/>
          <w:szCs w:val="24"/>
        </w:rPr>
        <w:t>)</w:t>
      </w:r>
      <w:r>
        <w:rPr>
          <w:rFonts w:hint="eastAsia" w:ascii="宋体" w:hAnsi="宋体" w:cs="Arial"/>
          <w:kern w:val="0"/>
          <w:sz w:val="24"/>
        </w:rPr>
        <w:t>本办法自发布之日起生效，由物理系负责解释。</w:t>
      </w:r>
    </w:p>
    <w:p>
      <w:pPr>
        <w:snapToGrid w:val="0"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</w:p>
    <w:p>
      <w:pPr>
        <w:snapToGrid w:val="0"/>
        <w:spacing w:line="360" w:lineRule="auto"/>
        <w:ind w:firstLine="480" w:firstLineChars="200"/>
        <w:jc w:val="righ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浙江大学物理学系</w:t>
      </w:r>
    </w:p>
    <w:p>
      <w:pPr>
        <w:snapToGrid w:val="0"/>
        <w:spacing w:line="360" w:lineRule="auto"/>
        <w:ind w:firstLine="480" w:firstLineChars="200"/>
        <w:jc w:val="right"/>
      </w:pPr>
      <w:r>
        <w:rPr>
          <w:rFonts w:hint="eastAsia" w:ascii="宋体" w:hAnsi="宋体" w:cs="Arial"/>
          <w:kern w:val="0"/>
          <w:sz w:val="24"/>
        </w:rPr>
        <w:t>二〇一九年十一月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A1"/>
    <w:rsid w:val="000604CB"/>
    <w:rsid w:val="00786E43"/>
    <w:rsid w:val="008A60AB"/>
    <w:rsid w:val="008B2286"/>
    <w:rsid w:val="009327A1"/>
    <w:rsid w:val="00A06EA2"/>
    <w:rsid w:val="00F67C84"/>
    <w:rsid w:val="56045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15202-1589-4C81-9B5E-2364D81BE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340</Words>
  <Characters>1942</Characters>
  <Lines>16</Lines>
  <Paragraphs>4</Paragraphs>
  <TotalTime>15</TotalTime>
  <ScaleCrop>false</ScaleCrop>
  <LinksUpToDate>false</LinksUpToDate>
  <CharactersWithSpaces>2278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2019-11-12T09:22:00Z</dcterms:created>
  <dc:creator>ZDYQ12-421</dc:creator>
  <cp:lastModifiedBy>努力加餐饭</cp:lastModifiedBy>
  <dcterms:modified xsi:type="dcterms:W3CDTF">2021-09-27T06:11:31Z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52052198B2DC47419EE3CD4DE65A484A</vt:lpwstr>
  </property>
</Properties>
</file>