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AA8" w:rsidRDefault="005D6D23">
      <w:pPr>
        <w:jc w:val="center"/>
        <w:rPr>
          <w:rFonts w:ascii="华文细黑" w:eastAsia="华文细黑" w:hAnsi="华文细黑" w:cs="华文细黑"/>
          <w:sz w:val="32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32"/>
          <w:szCs w:val="32"/>
        </w:rPr>
        <w:t>国贸正精彩 职要等你来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浙江国贸集团2019校园招聘华丽启动！</w:t>
      </w:r>
    </w:p>
    <w:p w:rsidR="000D0AA8" w:rsidRDefault="000D0AA8">
      <w:pPr>
        <w:jc w:val="center"/>
        <w:rPr>
          <w:rFonts w:ascii="华文细黑" w:eastAsia="华文细黑" w:hAnsi="华文细黑" w:cs="华文细黑"/>
          <w:sz w:val="28"/>
          <w:szCs w:val="28"/>
        </w:rPr>
      </w:pP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忆往昔，你对</w:t>
      </w:r>
      <w:proofErr w:type="gramStart"/>
      <w:r>
        <w:rPr>
          <w:rFonts w:ascii="华文细黑" w:eastAsia="华文细黑" w:hAnsi="华文细黑" w:cs="华文细黑" w:hint="eastAsia"/>
          <w:sz w:val="28"/>
          <w:szCs w:val="28"/>
        </w:rPr>
        <w:t>未来曾</w:t>
      </w:r>
      <w:proofErr w:type="gramEnd"/>
      <w:r>
        <w:rPr>
          <w:rFonts w:ascii="华文细黑" w:eastAsia="华文细黑" w:hAnsi="华文细黑" w:cs="华文细黑" w:hint="eastAsia"/>
          <w:sz w:val="28"/>
          <w:szCs w:val="28"/>
        </w:rPr>
        <w:t>翘首以待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正期待，你为青春画浓墨重彩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热血与激情给予你奋斗的动力，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理想和信念支持你不断前行！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人生没有彩排，每一步都要走得精彩！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如果你需要一个展现自我的舞台，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国贸已准备好，职要等你来！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浙江国贸集团2019校园招聘华丽启动！</w:t>
      </w:r>
    </w:p>
    <w:p w:rsidR="000D0AA8" w:rsidRDefault="000D0AA8">
      <w:pPr>
        <w:jc w:val="center"/>
        <w:rPr>
          <w:rFonts w:ascii="华文细黑" w:eastAsia="华文细黑" w:hAnsi="华文细黑" w:cs="华文细黑"/>
          <w:sz w:val="28"/>
          <w:szCs w:val="28"/>
        </w:rPr>
      </w:pP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关于国贸：强大背景成就精彩</w:t>
      </w:r>
    </w:p>
    <w:p w:rsidR="000D0AA8" w:rsidRDefault="005D6D23">
      <w:pPr>
        <w:jc w:val="center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省政府背书国有独资</w:t>
      </w:r>
    </w:p>
    <w:p w:rsidR="000D0AA8" w:rsidRDefault="005D6D23">
      <w:pPr>
        <w:ind w:firstLineChars="200" w:firstLine="560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省国际贸易集团有限公司成立于2008年，是浙江省政府投资设立的国有独资公司，下属二级控股子公司19家，包括浙江东方（SH600120）、英特集团（SZ000411）2家上市公司，共有各级控股企业240余家。目前，集团正以“转型、发展、突破”六字总纲为指导，着力打造</w:t>
      </w: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商贸流通</w:t>
      </w:r>
      <w:r>
        <w:rPr>
          <w:rFonts w:ascii="华文细黑" w:eastAsia="华文细黑" w:hAnsi="华文细黑" w:cs="华文细黑" w:hint="eastAsia"/>
          <w:sz w:val="28"/>
          <w:szCs w:val="28"/>
        </w:rPr>
        <w:t>、</w:t>
      </w: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金融服务</w:t>
      </w:r>
      <w:r>
        <w:rPr>
          <w:rFonts w:ascii="华文细黑" w:eastAsia="华文细黑" w:hAnsi="华文细黑" w:cs="华文细黑" w:hint="eastAsia"/>
          <w:sz w:val="28"/>
          <w:szCs w:val="28"/>
        </w:rPr>
        <w:t>、</w:t>
      </w: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医药健康</w:t>
      </w:r>
      <w:r>
        <w:rPr>
          <w:rFonts w:ascii="华文细黑" w:eastAsia="华文细黑" w:hAnsi="华文细黑" w:cs="华文细黑" w:hint="eastAsia"/>
          <w:sz w:val="28"/>
          <w:szCs w:val="28"/>
        </w:rPr>
        <w:t>三大业务板块。</w:t>
      </w:r>
    </w:p>
    <w:p w:rsidR="000D0AA8" w:rsidRDefault="005D6D23">
      <w:pPr>
        <w:ind w:firstLineChars="200" w:firstLine="560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2017年末，集团总资产和净资产分别达到770.99亿元和210.3亿元，全年实现营业收入383.01亿元，连年跻身中国500强企业行列。</w:t>
      </w:r>
    </w:p>
    <w:p w:rsidR="000D0AA8" w:rsidRDefault="000D0AA8">
      <w:pPr>
        <w:rPr>
          <w:rFonts w:ascii="华文细黑" w:eastAsia="华文细黑" w:hAnsi="华文细黑" w:cs="华文细黑"/>
          <w:sz w:val="28"/>
          <w:szCs w:val="28"/>
        </w:rPr>
      </w:pPr>
    </w:p>
    <w:p w:rsidR="000D0AA8" w:rsidRDefault="005D6D23">
      <w:pPr>
        <w:jc w:val="center"/>
        <w:rPr>
          <w:rFonts w:ascii="华文细黑" w:eastAsia="华文细黑" w:hAnsi="华文细黑" w:cs="华文细黑"/>
          <w:b/>
          <w:bCs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招聘单位：合适舞台任你展现自我</w:t>
      </w:r>
    </w:p>
    <w:p w:rsidR="000D0AA8" w:rsidRDefault="005D6D23">
      <w:pPr>
        <w:rPr>
          <w:rFonts w:ascii="华文细黑" w:eastAsia="华文细黑" w:hAnsi="华文细黑" w:cs="华文细黑"/>
          <w:b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sz w:val="28"/>
          <w:szCs w:val="28"/>
        </w:rPr>
        <w:lastRenderedPageBreak/>
        <w:t>商贸板块：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浙江省土产畜产进出口集团有限公司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浙江省纺织品进出口集团有限公司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</w:t>
      </w:r>
      <w:proofErr w:type="gramStart"/>
      <w:r>
        <w:rPr>
          <w:rFonts w:ascii="华文细黑" w:eastAsia="华文细黑" w:hAnsi="华文细黑" w:cs="华文细黑" w:hint="eastAsia"/>
          <w:sz w:val="28"/>
          <w:szCs w:val="28"/>
        </w:rPr>
        <w:t>国贸云商企业</w:t>
      </w:r>
      <w:proofErr w:type="gramEnd"/>
      <w:r>
        <w:rPr>
          <w:rFonts w:ascii="华文细黑" w:eastAsia="华文细黑" w:hAnsi="华文细黑" w:cs="华文细黑" w:hint="eastAsia"/>
          <w:sz w:val="28"/>
          <w:szCs w:val="28"/>
        </w:rPr>
        <w:t>服务有限公司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浙江中大技术进出口集团有限公司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浙江省化工进出口有限公司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浙江五金矿产控股有限公司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浙江国贸集团东方机电工程股份有限公司</w:t>
      </w:r>
    </w:p>
    <w:p w:rsidR="000D0AA8" w:rsidRDefault="005D6D23">
      <w:pPr>
        <w:rPr>
          <w:rFonts w:ascii="华文细黑" w:eastAsia="华文细黑" w:hAnsi="华文细黑" w:cs="华文细黑"/>
          <w:b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sz w:val="28"/>
          <w:szCs w:val="28"/>
        </w:rPr>
        <w:t>金融板块：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浙江东方集团金融控股集团股份有限公司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浙江省</w:t>
      </w:r>
      <w:proofErr w:type="gramStart"/>
      <w:r>
        <w:rPr>
          <w:rFonts w:ascii="华文细黑" w:eastAsia="华文细黑" w:hAnsi="华文细黑" w:cs="华文细黑" w:hint="eastAsia"/>
          <w:sz w:val="28"/>
          <w:szCs w:val="28"/>
        </w:rPr>
        <w:t>浙商资产</w:t>
      </w:r>
      <w:proofErr w:type="gramEnd"/>
      <w:r>
        <w:rPr>
          <w:rFonts w:ascii="华文细黑" w:eastAsia="华文细黑" w:hAnsi="华文细黑" w:cs="华文细黑" w:hint="eastAsia"/>
          <w:sz w:val="28"/>
          <w:szCs w:val="28"/>
        </w:rPr>
        <w:t>管理有限公司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中韩人寿保险有限公司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大地期货有限公司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proofErr w:type="gramStart"/>
      <w:r>
        <w:rPr>
          <w:rFonts w:ascii="华文细黑" w:eastAsia="华文细黑" w:hAnsi="华文细黑" w:cs="华文细黑" w:hint="eastAsia"/>
          <w:sz w:val="28"/>
          <w:szCs w:val="28"/>
        </w:rPr>
        <w:t>浙商金</w:t>
      </w:r>
      <w:proofErr w:type="gramEnd"/>
      <w:r>
        <w:rPr>
          <w:rFonts w:ascii="华文细黑" w:eastAsia="华文细黑" w:hAnsi="华文细黑" w:cs="华文细黑" w:hint="eastAsia"/>
          <w:sz w:val="28"/>
          <w:szCs w:val="28"/>
        </w:rPr>
        <w:t>汇信托股份有限公司</w:t>
      </w:r>
    </w:p>
    <w:p w:rsidR="000D0AA8" w:rsidRDefault="005D6D23">
      <w:pPr>
        <w:rPr>
          <w:rFonts w:ascii="华文细黑" w:eastAsia="华文细黑" w:hAnsi="华文细黑" w:cs="华文细黑"/>
          <w:b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sz w:val="28"/>
          <w:szCs w:val="28"/>
        </w:rPr>
        <w:t>医药板块：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浙江英特集团股份有限公司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浙江汇源投资管理有限公司</w:t>
      </w:r>
    </w:p>
    <w:p w:rsidR="000D0AA8" w:rsidRDefault="000D0AA8">
      <w:pPr>
        <w:rPr>
          <w:rFonts w:ascii="华文细黑" w:eastAsia="华文细黑" w:hAnsi="华文细黑" w:cs="华文细黑"/>
          <w:sz w:val="28"/>
          <w:szCs w:val="28"/>
        </w:rPr>
      </w:pPr>
    </w:p>
    <w:p w:rsidR="000D0AA8" w:rsidRDefault="005D6D23">
      <w:pPr>
        <w:jc w:val="center"/>
        <w:rPr>
          <w:rFonts w:ascii="华文细黑" w:eastAsia="华文细黑" w:hAnsi="华文细黑" w:cs="华文细黑"/>
          <w:b/>
          <w:bCs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招聘职位：术业有专攻，职等你来</w:t>
      </w:r>
    </w:p>
    <w:p w:rsidR="000D0AA8" w:rsidRDefault="005D6D23">
      <w:pPr>
        <w:pStyle w:val="a4"/>
        <w:ind w:firstLineChars="0" w:firstLine="0"/>
        <w:rPr>
          <w:rFonts w:ascii="华文细黑" w:eastAsia="华文细黑" w:hAnsi="华文细黑" w:cs="华文细黑"/>
          <w:b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sz w:val="28"/>
          <w:szCs w:val="28"/>
        </w:rPr>
        <w:t>招聘职位</w:t>
      </w:r>
    </w:p>
    <w:tbl>
      <w:tblPr>
        <w:tblStyle w:val="a3"/>
        <w:tblW w:w="8380" w:type="dxa"/>
        <w:tblLayout w:type="fixed"/>
        <w:tblLook w:val="04A0" w:firstRow="1" w:lastRow="0" w:firstColumn="1" w:lastColumn="0" w:noHBand="0" w:noVBand="1"/>
      </w:tblPr>
      <w:tblGrid>
        <w:gridCol w:w="2263"/>
        <w:gridCol w:w="6117"/>
      </w:tblGrid>
      <w:tr w:rsidR="000D0AA8">
        <w:tc>
          <w:tcPr>
            <w:tcW w:w="2263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b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b/>
                <w:sz w:val="28"/>
                <w:szCs w:val="28"/>
              </w:rPr>
              <w:t>岗位门类</w:t>
            </w:r>
          </w:p>
        </w:tc>
        <w:tc>
          <w:tcPr>
            <w:tcW w:w="6117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b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b/>
                <w:sz w:val="28"/>
                <w:szCs w:val="28"/>
              </w:rPr>
              <w:t>专业类别</w:t>
            </w:r>
          </w:p>
        </w:tc>
      </w:tr>
      <w:tr w:rsidR="000D0AA8">
        <w:tc>
          <w:tcPr>
            <w:tcW w:w="2263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行政职能类</w:t>
            </w:r>
          </w:p>
        </w:tc>
        <w:tc>
          <w:tcPr>
            <w:tcW w:w="6117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工商管理、企业管理、人力资源部管理、汉语言文学、文秘、新闻等</w:t>
            </w:r>
          </w:p>
        </w:tc>
      </w:tr>
      <w:tr w:rsidR="000D0AA8">
        <w:tc>
          <w:tcPr>
            <w:tcW w:w="2263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b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财务审计类</w:t>
            </w:r>
          </w:p>
        </w:tc>
        <w:tc>
          <w:tcPr>
            <w:tcW w:w="6117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会计、财务管理、审计、法律等</w:t>
            </w:r>
          </w:p>
        </w:tc>
      </w:tr>
      <w:tr w:rsidR="000D0AA8">
        <w:tc>
          <w:tcPr>
            <w:tcW w:w="2263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b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lastRenderedPageBreak/>
              <w:t>金融投资类</w:t>
            </w:r>
          </w:p>
        </w:tc>
        <w:tc>
          <w:tcPr>
            <w:tcW w:w="6117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金融、经济、投资、市场营销等</w:t>
            </w:r>
          </w:p>
        </w:tc>
      </w:tr>
      <w:tr w:rsidR="000D0AA8">
        <w:tc>
          <w:tcPr>
            <w:tcW w:w="2263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b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贸易营销类</w:t>
            </w:r>
          </w:p>
        </w:tc>
        <w:tc>
          <w:tcPr>
            <w:tcW w:w="6117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国际经济与贸易、英语、日语、市场营销、纺织、药学、医学、电气、机械、能源等</w:t>
            </w:r>
          </w:p>
        </w:tc>
      </w:tr>
      <w:tr w:rsidR="000D0AA8">
        <w:tc>
          <w:tcPr>
            <w:tcW w:w="2263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技术研发类</w:t>
            </w:r>
          </w:p>
        </w:tc>
        <w:tc>
          <w:tcPr>
            <w:tcW w:w="6117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计算机科学、软件工程、信息管理、电子商务等</w:t>
            </w:r>
          </w:p>
        </w:tc>
      </w:tr>
      <w:tr w:rsidR="000D0AA8">
        <w:tc>
          <w:tcPr>
            <w:tcW w:w="2263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b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医药工程类</w:t>
            </w:r>
          </w:p>
        </w:tc>
        <w:tc>
          <w:tcPr>
            <w:tcW w:w="6117" w:type="dxa"/>
          </w:tcPr>
          <w:p w:rsidR="000D0AA8" w:rsidRDefault="005D6D23">
            <w:pPr>
              <w:jc w:val="center"/>
              <w:rPr>
                <w:rFonts w:ascii="华文细黑" w:eastAsia="华文细黑" w:hAnsi="华文细黑" w:cs="华文细黑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  <w:sz w:val="28"/>
                <w:szCs w:val="28"/>
              </w:rPr>
              <w:t>药学、医学、生物工程、化学工程、制药等</w:t>
            </w:r>
          </w:p>
        </w:tc>
      </w:tr>
    </w:tbl>
    <w:p w:rsidR="000D0AA8" w:rsidRDefault="000D0AA8">
      <w:pPr>
        <w:rPr>
          <w:rFonts w:ascii="华文细黑" w:eastAsia="华文细黑" w:hAnsi="华文细黑" w:cs="华文细黑"/>
          <w:b/>
          <w:sz w:val="28"/>
          <w:szCs w:val="28"/>
        </w:rPr>
      </w:pPr>
    </w:p>
    <w:p w:rsidR="000D0AA8" w:rsidRDefault="000D0AA8">
      <w:pPr>
        <w:pStyle w:val="a4"/>
        <w:ind w:firstLineChars="0" w:firstLine="0"/>
        <w:rPr>
          <w:rFonts w:ascii="华文细黑" w:eastAsia="华文细黑" w:hAnsi="华文细黑" w:cs="华文细黑"/>
          <w:b/>
          <w:sz w:val="28"/>
          <w:szCs w:val="28"/>
        </w:rPr>
      </w:pPr>
    </w:p>
    <w:p w:rsidR="000D0AA8" w:rsidRDefault="005D6D23">
      <w:pPr>
        <w:pStyle w:val="a4"/>
        <w:ind w:firstLineChars="0" w:firstLine="0"/>
        <w:jc w:val="center"/>
        <w:rPr>
          <w:rFonts w:ascii="华文细黑" w:eastAsia="华文细黑" w:hAnsi="华文细黑" w:cs="华文细黑"/>
          <w:b/>
          <w:sz w:val="28"/>
          <w:szCs w:val="28"/>
        </w:rPr>
      </w:pPr>
      <w:r>
        <w:rPr>
          <w:rFonts w:ascii="华文细黑" w:eastAsia="华文细黑" w:hAnsi="华文细黑" w:cs="华文细黑" w:hint="eastAsia"/>
          <w:b/>
          <w:sz w:val="28"/>
          <w:szCs w:val="28"/>
        </w:rPr>
        <w:t>薪酬福利：工作外更有好“薪”情</w:t>
      </w:r>
    </w:p>
    <w:p w:rsidR="000D0AA8" w:rsidRDefault="005D6D23">
      <w:pPr>
        <w:pStyle w:val="a4"/>
        <w:ind w:firstLine="560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1、薪资：提供行业内具有竞争力的薪资；</w:t>
      </w:r>
    </w:p>
    <w:p w:rsidR="000D0AA8" w:rsidRDefault="005D6D23">
      <w:pPr>
        <w:pStyle w:val="a4"/>
        <w:ind w:firstLine="560"/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2、福利：提供五险</w:t>
      </w:r>
      <w:proofErr w:type="gramStart"/>
      <w:r>
        <w:rPr>
          <w:rFonts w:ascii="华文细黑" w:eastAsia="华文细黑" w:hAnsi="华文细黑" w:cs="华文细黑" w:hint="eastAsia"/>
          <w:sz w:val="28"/>
          <w:szCs w:val="28"/>
        </w:rPr>
        <w:t>一</w:t>
      </w:r>
      <w:proofErr w:type="gramEnd"/>
      <w:r>
        <w:rPr>
          <w:rFonts w:ascii="华文细黑" w:eastAsia="华文细黑" w:hAnsi="华文细黑" w:cs="华文细黑" w:hint="eastAsia"/>
          <w:sz w:val="28"/>
          <w:szCs w:val="28"/>
        </w:rPr>
        <w:t>金、带薪年假、住房补贴/员工公寓、餐补、通讯补贴、节日礼金等福利。</w:t>
      </w:r>
    </w:p>
    <w:p w:rsidR="000D0AA8" w:rsidRDefault="000D0AA8">
      <w:pPr>
        <w:rPr>
          <w:rFonts w:ascii="华文细黑" w:eastAsia="华文细黑" w:hAnsi="华文细黑" w:cs="华文细黑"/>
          <w:b/>
          <w:sz w:val="28"/>
          <w:szCs w:val="28"/>
        </w:rPr>
      </w:pPr>
    </w:p>
    <w:p w:rsidR="000D0AA8" w:rsidRDefault="000D0AA8">
      <w:pPr>
        <w:rPr>
          <w:rFonts w:ascii="华文细黑" w:eastAsia="华文细黑" w:hAnsi="华文细黑" w:cs="华文细黑"/>
          <w:b/>
          <w:sz w:val="28"/>
          <w:szCs w:val="28"/>
        </w:rPr>
      </w:pPr>
    </w:p>
    <w:p w:rsidR="000D0AA8" w:rsidRDefault="005D6D23">
      <w:pPr>
        <w:pStyle w:val="a4"/>
        <w:ind w:firstLineChars="0" w:firstLine="0"/>
        <w:jc w:val="center"/>
        <w:rPr>
          <w:rFonts w:ascii="华文细黑" w:eastAsia="华文细黑" w:hAnsi="华文细黑" w:cs="华文细黑"/>
          <w:b/>
          <w:sz w:val="28"/>
          <w:szCs w:val="28"/>
        </w:rPr>
      </w:pPr>
      <w:proofErr w:type="gramStart"/>
      <w:r>
        <w:rPr>
          <w:rFonts w:ascii="华文细黑" w:eastAsia="华文细黑" w:hAnsi="华文细黑" w:cs="华文细黑" w:hint="eastAsia"/>
          <w:b/>
          <w:sz w:val="28"/>
          <w:szCs w:val="28"/>
        </w:rPr>
        <w:t>校招流程</w:t>
      </w:r>
      <w:proofErr w:type="gramEnd"/>
      <w:r>
        <w:rPr>
          <w:rFonts w:ascii="华文细黑" w:eastAsia="华文细黑" w:hAnsi="华文细黑" w:cs="华文细黑" w:hint="eastAsia"/>
          <w:b/>
          <w:sz w:val="28"/>
          <w:szCs w:val="28"/>
        </w:rPr>
        <w:t>：清晰流程助你一臂之力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proofErr w:type="gramStart"/>
      <w:r>
        <w:rPr>
          <w:rFonts w:ascii="华文细黑" w:eastAsia="华文细黑" w:hAnsi="华文细黑" w:cs="华文细黑" w:hint="eastAsia"/>
          <w:sz w:val="28"/>
          <w:szCs w:val="28"/>
        </w:rPr>
        <w:t>网申</w:t>
      </w:r>
      <w:proofErr w:type="gramEnd"/>
      <w:r>
        <w:rPr>
          <w:rFonts w:ascii="华文细黑" w:eastAsia="华文细黑" w:hAnsi="华文细黑" w:cs="华文细黑" w:hint="eastAsia"/>
          <w:sz w:val="28"/>
          <w:szCs w:val="28"/>
        </w:rPr>
        <w:t xml:space="preserve"> → 专场招聘会 → 现场面试 → 笔/面试 → 录用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1、网上申请：请登录https://campus.liepin.com/zibchina/进行在线投递，本次职位可最多同时申请2个；</w:t>
      </w:r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2、网申时间：2018年10月1日-2019年6月 30日；</w:t>
      </w:r>
      <w:bookmarkStart w:id="0" w:name="_GoBack"/>
      <w:bookmarkEnd w:id="0"/>
    </w:p>
    <w:p w:rsidR="000D0AA8" w:rsidRDefault="005D6D23">
      <w:pPr>
        <w:rPr>
          <w:rFonts w:ascii="华文细黑" w:eastAsia="华文细黑" w:hAnsi="华文细黑" w:cs="华文细黑"/>
          <w:sz w:val="28"/>
          <w:szCs w:val="28"/>
        </w:rPr>
      </w:pPr>
      <w:r>
        <w:rPr>
          <w:rFonts w:ascii="华文细黑" w:eastAsia="华文细黑" w:hAnsi="华文细黑" w:cs="华文细黑" w:hint="eastAsia"/>
          <w:sz w:val="28"/>
          <w:szCs w:val="28"/>
        </w:rPr>
        <w:t>3、简历筛选：我们会定期</w:t>
      </w:r>
      <w:proofErr w:type="gramStart"/>
      <w:r>
        <w:rPr>
          <w:rFonts w:ascii="华文细黑" w:eastAsia="华文细黑" w:hAnsi="华文细黑" w:cs="华文细黑" w:hint="eastAsia"/>
          <w:sz w:val="28"/>
          <w:szCs w:val="28"/>
        </w:rPr>
        <w:t>进行网申简历</w:t>
      </w:r>
      <w:proofErr w:type="gramEnd"/>
      <w:r>
        <w:rPr>
          <w:rFonts w:ascii="华文细黑" w:eastAsia="华文细黑" w:hAnsi="华文细黑" w:cs="华文细黑" w:hint="eastAsia"/>
          <w:sz w:val="28"/>
          <w:szCs w:val="28"/>
        </w:rPr>
        <w:t>筛选并尽快与你们取得联系。</w:t>
      </w:r>
    </w:p>
    <w:p w:rsidR="000D0AA8" w:rsidRDefault="000D0AA8">
      <w:pPr>
        <w:rPr>
          <w:rFonts w:ascii="华文细黑" w:eastAsia="华文细黑" w:hAnsi="华文细黑" w:cs="华文细黑"/>
          <w:sz w:val="28"/>
          <w:szCs w:val="28"/>
        </w:rPr>
      </w:pPr>
    </w:p>
    <w:p w:rsidR="000D0AA8" w:rsidRDefault="005D6D23">
      <w:pPr>
        <w:jc w:val="center"/>
        <w:rPr>
          <w:rFonts w:ascii="华文细黑" w:eastAsia="华文细黑" w:hAnsi="华文细黑" w:cs="华文细黑"/>
          <w:b/>
          <w:bCs/>
          <w:sz w:val="28"/>
          <w:szCs w:val="28"/>
        </w:rPr>
      </w:pPr>
      <w:proofErr w:type="gramStart"/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校招行程</w:t>
      </w:r>
      <w:proofErr w:type="gramEnd"/>
      <w:r>
        <w:rPr>
          <w:rFonts w:ascii="华文细黑" w:eastAsia="华文细黑" w:hAnsi="华文细黑" w:cs="华文细黑" w:hint="eastAsia"/>
          <w:b/>
          <w:bCs/>
          <w:sz w:val="28"/>
          <w:szCs w:val="28"/>
        </w:rPr>
        <w:t>：每一站期待遇见每个你</w:t>
      </w:r>
    </w:p>
    <w:tbl>
      <w:tblPr>
        <w:tblW w:w="9781" w:type="dxa"/>
        <w:tblInd w:w="-714" w:type="dxa"/>
        <w:tblLook w:val="04A0" w:firstRow="1" w:lastRow="0" w:firstColumn="1" w:lastColumn="0" w:noHBand="0" w:noVBand="1"/>
      </w:tblPr>
      <w:tblGrid>
        <w:gridCol w:w="846"/>
        <w:gridCol w:w="1843"/>
        <w:gridCol w:w="1275"/>
        <w:gridCol w:w="1400"/>
        <w:gridCol w:w="1866"/>
        <w:gridCol w:w="2551"/>
      </w:tblGrid>
      <w:tr w:rsidR="006B45ED" w:rsidRPr="006B45ED" w:rsidTr="006B45ED">
        <w:trPr>
          <w:trHeight w:val="3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城市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校区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形式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宣讲时间建议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6B45ED" w:rsidRPr="006B45ED" w:rsidRDefault="006B45ED" w:rsidP="006B45ED">
            <w:pPr>
              <w:widowControl/>
              <w:ind w:rightChars="187" w:right="393"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20"/>
              </w:rPr>
              <w:t>宣讲场地</w:t>
            </w:r>
          </w:p>
        </w:tc>
      </w:tr>
      <w:tr w:rsidR="006B45ED" w:rsidRPr="006B45ED" w:rsidTr="006B45E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玉泉校区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宣讲会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10月25日18:30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永</w:t>
            </w:r>
            <w:proofErr w:type="gramStart"/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谦活动</w:t>
            </w:r>
            <w:proofErr w:type="gramEnd"/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中心第一报告厅</w:t>
            </w:r>
          </w:p>
        </w:tc>
      </w:tr>
      <w:tr w:rsidR="006B45ED" w:rsidRPr="006B45ED" w:rsidTr="006B45E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lastRenderedPageBreak/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杭州电子科技大学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下沙校区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精品交流会（技术方向）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10月26日18:00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杭州</w:t>
            </w:r>
            <w:proofErr w:type="gramStart"/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曙</w:t>
            </w:r>
            <w:proofErr w:type="gramEnd"/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江大酒店 天时厅</w:t>
            </w:r>
          </w:p>
        </w:tc>
      </w:tr>
      <w:tr w:rsidR="006B45ED" w:rsidRPr="006B45ED" w:rsidTr="006B45ED">
        <w:trPr>
          <w:trHeight w:val="80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浙江工商大学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下沙校区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宣讲会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10月29日18:00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图书馆一楼报告厅</w:t>
            </w:r>
          </w:p>
        </w:tc>
      </w:tr>
      <w:tr w:rsidR="006B45ED" w:rsidRPr="006B45ED" w:rsidTr="006B45ED">
        <w:trPr>
          <w:trHeight w:val="847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浙江工业大学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屏峰校区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宣讲会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10月30日18:30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致远楼报告厅</w:t>
            </w:r>
          </w:p>
        </w:tc>
      </w:tr>
      <w:tr w:rsidR="006B45ED" w:rsidRPr="006B45ED" w:rsidTr="006B45ED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杭州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浙江中医药大学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富春校区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精品交流会（医药方向）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 w:rsidRPr="006B45E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11月9日14:00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5ED" w:rsidRPr="006B45ED" w:rsidRDefault="006B45ED" w:rsidP="006B45ED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20"/>
              </w:rPr>
              <w:t>敬请期待</w:t>
            </w:r>
          </w:p>
        </w:tc>
      </w:tr>
    </w:tbl>
    <w:p w:rsidR="00B44D2B" w:rsidRDefault="00B44D2B">
      <w:pPr>
        <w:jc w:val="center"/>
        <w:rPr>
          <w:rFonts w:ascii="华文细黑" w:eastAsia="华文细黑" w:hAnsi="华文细黑" w:cs="华文细黑"/>
          <w:b/>
          <w:bCs/>
          <w:sz w:val="28"/>
          <w:szCs w:val="28"/>
        </w:rPr>
      </w:pPr>
    </w:p>
    <w:sectPr w:rsidR="00B44D2B">
      <w:type w:val="continuous"/>
      <w:pgSz w:w="11906" w:h="16838"/>
      <w:pgMar w:top="1418" w:right="1758" w:bottom="1361" w:left="1758" w:header="851" w:footer="992" w:gutter="0"/>
      <w:cols w:space="425"/>
      <w:titlePg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87"/>
    <w:rsid w:val="00064FED"/>
    <w:rsid w:val="000868FF"/>
    <w:rsid w:val="000A3020"/>
    <w:rsid w:val="000D0AA8"/>
    <w:rsid w:val="000D3015"/>
    <w:rsid w:val="00100441"/>
    <w:rsid w:val="00131F5D"/>
    <w:rsid w:val="00134229"/>
    <w:rsid w:val="00144C68"/>
    <w:rsid w:val="001C278B"/>
    <w:rsid w:val="00223C40"/>
    <w:rsid w:val="002449D8"/>
    <w:rsid w:val="00251F30"/>
    <w:rsid w:val="00286EC6"/>
    <w:rsid w:val="002C025B"/>
    <w:rsid w:val="002D717E"/>
    <w:rsid w:val="002F5D9D"/>
    <w:rsid w:val="003A6A75"/>
    <w:rsid w:val="003B5936"/>
    <w:rsid w:val="003D3ED8"/>
    <w:rsid w:val="003F5F19"/>
    <w:rsid w:val="00422EFF"/>
    <w:rsid w:val="00426D98"/>
    <w:rsid w:val="0044586B"/>
    <w:rsid w:val="00472999"/>
    <w:rsid w:val="004A58F5"/>
    <w:rsid w:val="004B3770"/>
    <w:rsid w:val="004C01E4"/>
    <w:rsid w:val="004D08E7"/>
    <w:rsid w:val="004E4D56"/>
    <w:rsid w:val="005004B9"/>
    <w:rsid w:val="0056188B"/>
    <w:rsid w:val="005C6932"/>
    <w:rsid w:val="005D6D23"/>
    <w:rsid w:val="00602FF9"/>
    <w:rsid w:val="00607254"/>
    <w:rsid w:val="00613465"/>
    <w:rsid w:val="00660836"/>
    <w:rsid w:val="00674386"/>
    <w:rsid w:val="006A1B70"/>
    <w:rsid w:val="006B45ED"/>
    <w:rsid w:val="006B5DE7"/>
    <w:rsid w:val="006F0A5F"/>
    <w:rsid w:val="006F73AD"/>
    <w:rsid w:val="00884969"/>
    <w:rsid w:val="00894D04"/>
    <w:rsid w:val="008B3EF1"/>
    <w:rsid w:val="009F2E00"/>
    <w:rsid w:val="00AE574D"/>
    <w:rsid w:val="00B04295"/>
    <w:rsid w:val="00B335F5"/>
    <w:rsid w:val="00B35665"/>
    <w:rsid w:val="00B44D2B"/>
    <w:rsid w:val="00B9499F"/>
    <w:rsid w:val="00BA2626"/>
    <w:rsid w:val="00BA62FC"/>
    <w:rsid w:val="00BB401D"/>
    <w:rsid w:val="00BD353E"/>
    <w:rsid w:val="00C05226"/>
    <w:rsid w:val="00C11EC7"/>
    <w:rsid w:val="00C42EE4"/>
    <w:rsid w:val="00C85B12"/>
    <w:rsid w:val="00CC55A2"/>
    <w:rsid w:val="00CD3FBD"/>
    <w:rsid w:val="00CF402B"/>
    <w:rsid w:val="00D33F03"/>
    <w:rsid w:val="00D459F8"/>
    <w:rsid w:val="00D53113"/>
    <w:rsid w:val="00D63954"/>
    <w:rsid w:val="00D95692"/>
    <w:rsid w:val="00DE6687"/>
    <w:rsid w:val="00E82BC8"/>
    <w:rsid w:val="00EA799F"/>
    <w:rsid w:val="00F32637"/>
    <w:rsid w:val="00F94636"/>
    <w:rsid w:val="00FA0078"/>
    <w:rsid w:val="0453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88CD17-3C08-4365-8C50-AB82AFA8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610883506@qq.com</dc:creator>
  <cp:lastModifiedBy>Windows 用户</cp:lastModifiedBy>
  <cp:revision>59</cp:revision>
  <dcterms:created xsi:type="dcterms:W3CDTF">2018-09-27T03:22:00Z</dcterms:created>
  <dcterms:modified xsi:type="dcterms:W3CDTF">2018-10-16T17:36:00Z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